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2C" w:rsidRPr="000478E0" w:rsidRDefault="00A11A2C" w:rsidP="00A11A2C">
      <w:pPr>
        <w:pStyle w:val="Bezmezer"/>
        <w:rPr>
          <w:rFonts w:ascii="Arial" w:hAnsi="Arial" w:cs="Arial"/>
          <w:color w:val="333333"/>
          <w:szCs w:val="24"/>
          <w:u w:val="single"/>
        </w:rPr>
      </w:pPr>
      <w:r w:rsidRPr="000478E0">
        <w:rPr>
          <w:rStyle w:val="Siln"/>
          <w:rFonts w:ascii="Arial" w:hAnsi="Arial" w:cs="Arial"/>
          <w:color w:val="333333"/>
          <w:szCs w:val="24"/>
          <w:u w:val="single"/>
        </w:rPr>
        <w:t>ČESKÝ STÁT V 11. a 12. STOLETÍ</w:t>
      </w:r>
    </w:p>
    <w:p w:rsidR="00A11A2C" w:rsidRDefault="00A11A2C" w:rsidP="00A11A2C">
      <w:pPr>
        <w:pStyle w:val="Bezmezer"/>
        <w:rPr>
          <w:rStyle w:val="Siln"/>
          <w:rFonts w:ascii="Arial" w:hAnsi="Arial" w:cs="Arial"/>
          <w:b w:val="0"/>
          <w:color w:val="333333"/>
          <w:sz w:val="16"/>
          <w:szCs w:val="16"/>
        </w:rPr>
      </w:pPr>
      <w:r w:rsidRPr="003C6DF6">
        <w:rPr>
          <w:rStyle w:val="Siln"/>
          <w:rFonts w:ascii="Arial" w:hAnsi="Arial" w:cs="Arial"/>
          <w:color w:val="333333"/>
          <w:sz w:val="16"/>
          <w:szCs w:val="16"/>
        </w:rPr>
        <w:t>( učebnice s. 46-47)</w:t>
      </w:r>
    </w:p>
    <w:p w:rsidR="00A11A2C" w:rsidRPr="003C6DF6" w:rsidRDefault="00A11A2C" w:rsidP="00A11A2C">
      <w:pPr>
        <w:pStyle w:val="Bezmezer"/>
        <w:rPr>
          <w:rStyle w:val="Siln"/>
          <w:rFonts w:ascii="Arial" w:hAnsi="Arial" w:cs="Arial"/>
          <w:b w:val="0"/>
          <w:color w:val="333333"/>
          <w:sz w:val="16"/>
          <w:szCs w:val="16"/>
        </w:rPr>
      </w:pPr>
    </w:p>
    <w:p w:rsidR="00A11A2C" w:rsidRDefault="00A11A2C" w:rsidP="00A11A2C">
      <w:pPr>
        <w:pStyle w:val="Bezmezer"/>
        <w:rPr>
          <w:rFonts w:ascii="Arial" w:hAnsi="Arial" w:cs="Arial"/>
          <w:color w:val="333333"/>
          <w:szCs w:val="24"/>
        </w:rPr>
      </w:pPr>
      <w:r>
        <w:rPr>
          <w:rStyle w:val="Siln"/>
          <w:rFonts w:ascii="Arial" w:hAnsi="Arial" w:cs="Arial"/>
          <w:color w:val="333333"/>
          <w:szCs w:val="24"/>
        </w:rPr>
        <w:t xml:space="preserve">- </w:t>
      </w:r>
      <w:r w:rsidRPr="000478E0">
        <w:rPr>
          <w:rStyle w:val="Siln"/>
          <w:rFonts w:ascii="Arial" w:hAnsi="Arial" w:cs="Arial"/>
          <w:color w:val="333333"/>
          <w:szCs w:val="24"/>
        </w:rPr>
        <w:t xml:space="preserve">kníže Oldřich </w:t>
      </w:r>
      <w:r>
        <w:rPr>
          <w:rStyle w:val="Siln"/>
          <w:rFonts w:ascii="Arial" w:hAnsi="Arial" w:cs="Arial"/>
          <w:color w:val="333333"/>
          <w:szCs w:val="24"/>
        </w:rPr>
        <w:tab/>
      </w:r>
      <w:r w:rsidRPr="000478E0">
        <w:rPr>
          <w:rStyle w:val="Siln"/>
          <w:rFonts w:ascii="Arial" w:hAnsi="Arial" w:cs="Arial"/>
          <w:color w:val="333333"/>
          <w:szCs w:val="24"/>
        </w:rPr>
        <w:t>-</w:t>
      </w:r>
      <w:r w:rsidRPr="000478E0">
        <w:rPr>
          <w:rFonts w:ascii="Arial" w:hAnsi="Arial" w:cs="Arial"/>
          <w:color w:val="333333"/>
          <w:szCs w:val="24"/>
        </w:rPr>
        <w:t xml:space="preserve"> vytvořil síť </w:t>
      </w:r>
      <w:r w:rsidR="00C67DAB">
        <w:rPr>
          <w:rFonts w:ascii="Arial" w:hAnsi="Arial" w:cs="Arial"/>
          <w:color w:val="333333"/>
          <w:szCs w:val="24"/>
        </w:rPr>
        <w:t>hradišť</w:t>
      </w:r>
      <w:r>
        <w:rPr>
          <w:rFonts w:ascii="Arial" w:hAnsi="Arial" w:cs="Arial"/>
          <w:color w:val="333333"/>
          <w:szCs w:val="24"/>
        </w:rPr>
        <w:t xml:space="preserve"> (upevnění knížecí moci)</w:t>
      </w:r>
    </w:p>
    <w:p w:rsidR="00A11A2C" w:rsidRPr="000478E0" w:rsidRDefault="00A11A2C" w:rsidP="00A11A2C">
      <w:pPr>
        <w:pStyle w:val="Bezmezer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  <w:t>- manželka Božena (pověst Oldřich a Božena)</w:t>
      </w:r>
    </w:p>
    <w:p w:rsidR="00A11A2C" w:rsidRPr="000478E0" w:rsidRDefault="00A11A2C" w:rsidP="00A11A2C">
      <w:pPr>
        <w:pStyle w:val="Bezmezer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 xml:space="preserve">- </w:t>
      </w:r>
      <w:r w:rsidRPr="000478E0">
        <w:rPr>
          <w:rFonts w:ascii="Arial" w:hAnsi="Arial" w:cs="Arial"/>
          <w:color w:val="333333"/>
          <w:szCs w:val="24"/>
        </w:rPr>
        <w:t>jeho</w:t>
      </w:r>
      <w:r w:rsidRPr="000478E0">
        <w:rPr>
          <w:rStyle w:val="apple-converted-space"/>
          <w:rFonts w:ascii="Arial" w:hAnsi="Arial" w:cs="Arial"/>
          <w:color w:val="333333"/>
          <w:szCs w:val="24"/>
        </w:rPr>
        <w:t> </w:t>
      </w:r>
      <w:r w:rsidRPr="000478E0">
        <w:rPr>
          <w:rStyle w:val="Siln"/>
          <w:rFonts w:ascii="Arial" w:hAnsi="Arial" w:cs="Arial"/>
          <w:color w:val="333333"/>
          <w:szCs w:val="24"/>
        </w:rPr>
        <w:t>syn Břetislav</w:t>
      </w:r>
      <w:r w:rsidRPr="000478E0">
        <w:rPr>
          <w:rStyle w:val="apple-converted-space"/>
          <w:rFonts w:ascii="Arial" w:hAnsi="Arial" w:cs="Arial"/>
          <w:color w:val="333333"/>
          <w:szCs w:val="24"/>
        </w:rPr>
        <w:t> </w:t>
      </w:r>
      <w:r w:rsidRPr="000478E0">
        <w:rPr>
          <w:rFonts w:ascii="Arial" w:hAnsi="Arial" w:cs="Arial"/>
          <w:color w:val="333333"/>
          <w:szCs w:val="24"/>
        </w:rPr>
        <w:t>– manželka Jitka</w:t>
      </w:r>
    </w:p>
    <w:p w:rsidR="00A11A2C" w:rsidRPr="000478E0" w:rsidRDefault="00A11A2C" w:rsidP="00A11A2C">
      <w:pPr>
        <w:pStyle w:val="Bezmezer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  <w:t xml:space="preserve">- </w:t>
      </w:r>
      <w:r w:rsidRPr="000478E0">
        <w:rPr>
          <w:rFonts w:ascii="Arial" w:hAnsi="Arial" w:cs="Arial"/>
          <w:color w:val="333333"/>
          <w:szCs w:val="24"/>
        </w:rPr>
        <w:t>tažení do Polska</w:t>
      </w:r>
      <w:r w:rsidRPr="000478E0">
        <w:rPr>
          <w:rStyle w:val="apple-converted-space"/>
          <w:rFonts w:ascii="Arial" w:hAnsi="Arial" w:cs="Arial"/>
          <w:color w:val="333333"/>
          <w:szCs w:val="24"/>
        </w:rPr>
        <w:t> </w:t>
      </w:r>
      <w:r w:rsidRPr="000478E0">
        <w:rPr>
          <w:rFonts w:ascii="Arial" w:hAnsi="Arial" w:cs="Arial"/>
          <w:color w:val="333333"/>
          <w:szCs w:val="24"/>
        </w:rPr>
        <w:t xml:space="preserve">– dobyl Hnězdno – ostatky sv. </w:t>
      </w:r>
      <w:r w:rsidR="00C67DAB">
        <w:rPr>
          <w:rFonts w:ascii="Arial" w:hAnsi="Arial" w:cs="Arial"/>
          <w:color w:val="333333"/>
          <w:szCs w:val="24"/>
        </w:rPr>
        <w:t xml:space="preserve">Vojtěcha </w:t>
      </w:r>
      <w:r w:rsidRPr="000478E0">
        <w:rPr>
          <w:rFonts w:ascii="Arial" w:hAnsi="Arial" w:cs="Arial"/>
          <w:color w:val="333333"/>
          <w:szCs w:val="24"/>
        </w:rPr>
        <w:t xml:space="preserve"> </w:t>
      </w: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  <w:t xml:space="preserve">  </w:t>
      </w:r>
      <w:r w:rsidR="00C67DAB">
        <w:rPr>
          <w:rFonts w:ascii="Arial" w:hAnsi="Arial" w:cs="Arial"/>
          <w:color w:val="333333"/>
          <w:szCs w:val="24"/>
        </w:rPr>
        <w:tab/>
      </w:r>
      <w:r w:rsidR="00C67DAB">
        <w:rPr>
          <w:rFonts w:ascii="Arial" w:hAnsi="Arial" w:cs="Arial"/>
          <w:color w:val="333333"/>
          <w:szCs w:val="24"/>
        </w:rPr>
        <w:tab/>
      </w:r>
      <w:r w:rsidRPr="000478E0">
        <w:rPr>
          <w:rFonts w:ascii="Arial" w:hAnsi="Arial" w:cs="Arial"/>
          <w:color w:val="333333"/>
          <w:szCs w:val="24"/>
        </w:rPr>
        <w:t>převezl do Prahy</w:t>
      </w:r>
    </w:p>
    <w:p w:rsidR="00A11A2C" w:rsidRPr="000478E0" w:rsidRDefault="00A11A2C" w:rsidP="00A11A2C">
      <w:pPr>
        <w:pStyle w:val="Bezmezer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  <w:t xml:space="preserve">- </w:t>
      </w:r>
      <w:r w:rsidRPr="000478E0">
        <w:rPr>
          <w:rFonts w:ascii="Arial" w:hAnsi="Arial" w:cs="Arial"/>
          <w:color w:val="333333"/>
          <w:szCs w:val="24"/>
        </w:rPr>
        <w:t>vyhlásil první</w:t>
      </w:r>
      <w:r w:rsidRPr="000478E0">
        <w:rPr>
          <w:rStyle w:val="apple-converted-space"/>
          <w:rFonts w:ascii="Arial" w:hAnsi="Arial" w:cs="Arial"/>
          <w:color w:val="333333"/>
          <w:szCs w:val="24"/>
        </w:rPr>
        <w:t> </w:t>
      </w:r>
      <w:r w:rsidRPr="000478E0">
        <w:rPr>
          <w:rStyle w:val="Siln"/>
          <w:rFonts w:ascii="Arial" w:hAnsi="Arial" w:cs="Arial"/>
          <w:color w:val="333333"/>
          <w:szCs w:val="24"/>
        </w:rPr>
        <w:t>zákoník</w:t>
      </w:r>
      <w:r w:rsidRPr="000478E0">
        <w:rPr>
          <w:rStyle w:val="apple-converted-space"/>
          <w:rFonts w:ascii="Arial" w:hAnsi="Arial" w:cs="Arial"/>
          <w:color w:val="333333"/>
          <w:szCs w:val="24"/>
        </w:rPr>
        <w:t> </w:t>
      </w:r>
      <w:r w:rsidRPr="000478E0">
        <w:rPr>
          <w:rFonts w:ascii="Arial" w:hAnsi="Arial" w:cs="Arial"/>
          <w:color w:val="333333"/>
          <w:szCs w:val="24"/>
        </w:rPr>
        <w:t xml:space="preserve">– soubor nařízení – dodržování zásad </w:t>
      </w: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  <w:t xml:space="preserve"> </w:t>
      </w:r>
      <w:r w:rsidR="00CA44E8">
        <w:rPr>
          <w:rFonts w:ascii="Arial" w:hAnsi="Arial" w:cs="Arial"/>
          <w:color w:val="333333"/>
          <w:szCs w:val="24"/>
        </w:rPr>
        <w:tab/>
      </w:r>
      <w:r w:rsidR="00CA44E8">
        <w:rPr>
          <w:rFonts w:ascii="Arial" w:hAnsi="Arial" w:cs="Arial"/>
          <w:color w:val="333333"/>
          <w:szCs w:val="24"/>
        </w:rPr>
        <w:tab/>
        <w:t xml:space="preserve">  </w:t>
      </w:r>
      <w:r>
        <w:rPr>
          <w:rFonts w:ascii="Arial" w:hAnsi="Arial" w:cs="Arial"/>
          <w:color w:val="333333"/>
          <w:szCs w:val="24"/>
        </w:rPr>
        <w:t xml:space="preserve"> </w:t>
      </w:r>
      <w:r w:rsidR="00C67DAB">
        <w:rPr>
          <w:rFonts w:ascii="Arial" w:hAnsi="Arial" w:cs="Arial"/>
          <w:color w:val="333333"/>
          <w:szCs w:val="24"/>
        </w:rPr>
        <w:t>křesťanského</w:t>
      </w:r>
      <w:r w:rsidRPr="000478E0">
        <w:rPr>
          <w:rFonts w:ascii="Arial" w:hAnsi="Arial" w:cs="Arial"/>
          <w:color w:val="333333"/>
          <w:szCs w:val="24"/>
        </w:rPr>
        <w:t xml:space="preserve"> života</w:t>
      </w:r>
    </w:p>
    <w:p w:rsidR="00CA44E8" w:rsidRDefault="00A11A2C" w:rsidP="00A11A2C">
      <w:pPr>
        <w:pStyle w:val="Bezmezer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  <w:t xml:space="preserve">- </w:t>
      </w:r>
      <w:r w:rsidRPr="000478E0">
        <w:rPr>
          <w:rFonts w:ascii="Arial" w:hAnsi="Arial" w:cs="Arial"/>
          <w:color w:val="333333"/>
          <w:szCs w:val="24"/>
        </w:rPr>
        <w:t>vyhlásil</w:t>
      </w:r>
      <w:r w:rsidRPr="000478E0">
        <w:rPr>
          <w:rStyle w:val="apple-converted-space"/>
          <w:rFonts w:ascii="Arial" w:hAnsi="Arial" w:cs="Arial"/>
          <w:color w:val="333333"/>
          <w:szCs w:val="24"/>
        </w:rPr>
        <w:t> </w:t>
      </w:r>
      <w:r w:rsidRPr="000478E0">
        <w:rPr>
          <w:rStyle w:val="Siln"/>
          <w:rFonts w:ascii="Arial" w:hAnsi="Arial" w:cs="Arial"/>
          <w:color w:val="333333"/>
          <w:szCs w:val="24"/>
        </w:rPr>
        <w:t>tzv. stařešinský řád</w:t>
      </w:r>
      <w:r w:rsidRPr="000478E0">
        <w:rPr>
          <w:rStyle w:val="apple-converted-space"/>
          <w:rFonts w:ascii="Arial" w:hAnsi="Arial" w:cs="Arial"/>
          <w:color w:val="333333"/>
          <w:szCs w:val="24"/>
        </w:rPr>
        <w:t> </w:t>
      </w:r>
      <w:r w:rsidRPr="000478E0">
        <w:rPr>
          <w:rFonts w:ascii="Arial" w:hAnsi="Arial" w:cs="Arial"/>
          <w:color w:val="333333"/>
          <w:szCs w:val="24"/>
        </w:rPr>
        <w:t xml:space="preserve">– knížetem se má stát vždy </w:t>
      </w:r>
      <w:r>
        <w:rPr>
          <w:rFonts w:ascii="Arial" w:hAnsi="Arial" w:cs="Arial"/>
          <w:color w:val="333333"/>
          <w:szCs w:val="24"/>
        </w:rPr>
        <w:tab/>
      </w:r>
    </w:p>
    <w:p w:rsidR="00A11A2C" w:rsidRDefault="00A11A2C" w:rsidP="00A11A2C">
      <w:pPr>
        <w:pStyle w:val="Bezmezer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  <w:t xml:space="preserve">  </w:t>
      </w:r>
      <w:r w:rsidR="00C67DAB">
        <w:rPr>
          <w:rFonts w:ascii="Arial" w:hAnsi="Arial" w:cs="Arial"/>
          <w:color w:val="333333"/>
          <w:szCs w:val="24"/>
        </w:rPr>
        <w:t>nejstarší</w:t>
      </w:r>
      <w:r w:rsidRPr="000478E0">
        <w:rPr>
          <w:rFonts w:ascii="Arial" w:hAnsi="Arial" w:cs="Arial"/>
          <w:color w:val="333333"/>
          <w:szCs w:val="24"/>
        </w:rPr>
        <w:t xml:space="preserve"> žijící Přemyslovec</w:t>
      </w:r>
      <w:r>
        <w:rPr>
          <w:rFonts w:ascii="Arial" w:hAnsi="Arial" w:cs="Arial"/>
          <w:color w:val="333333"/>
          <w:szCs w:val="24"/>
        </w:rPr>
        <w:t xml:space="preserve">; ostatní mu měli být podřízeni; </w:t>
      </w:r>
    </w:p>
    <w:p w:rsidR="00A11A2C" w:rsidRDefault="00A11A2C" w:rsidP="00A11A2C">
      <w:pPr>
        <w:pStyle w:val="Bezmezer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  <w:t xml:space="preserve">  nejbližší příbuzní dostávali od knížete </w:t>
      </w:r>
      <w:r w:rsidRPr="00CA44E8">
        <w:rPr>
          <w:rFonts w:ascii="Arial" w:hAnsi="Arial" w:cs="Arial"/>
          <w:b/>
          <w:color w:val="333333"/>
          <w:szCs w:val="24"/>
        </w:rPr>
        <w:t>úděly</w:t>
      </w:r>
      <w:r>
        <w:rPr>
          <w:rFonts w:ascii="Arial" w:hAnsi="Arial" w:cs="Arial"/>
          <w:color w:val="333333"/>
          <w:szCs w:val="24"/>
        </w:rPr>
        <w:t xml:space="preserve"> (= správu části </w:t>
      </w:r>
    </w:p>
    <w:p w:rsidR="00A11A2C" w:rsidRPr="000478E0" w:rsidRDefault="00A11A2C" w:rsidP="00A11A2C">
      <w:pPr>
        <w:pStyle w:val="Bezmezer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  <w:t xml:space="preserve">  území především na </w:t>
      </w:r>
      <w:r w:rsidR="00C67DAB">
        <w:rPr>
          <w:rFonts w:ascii="Arial" w:hAnsi="Arial" w:cs="Arial"/>
          <w:color w:val="333333"/>
          <w:szCs w:val="24"/>
        </w:rPr>
        <w:t>Moravě)</w:t>
      </w:r>
    </w:p>
    <w:p w:rsidR="00A11A2C" w:rsidRDefault="00A11A2C" w:rsidP="00A11A2C">
      <w:pPr>
        <w:pStyle w:val="Bezmezer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 xml:space="preserve">- </w:t>
      </w:r>
      <w:r w:rsidRPr="000478E0">
        <w:rPr>
          <w:rFonts w:ascii="Arial" w:hAnsi="Arial" w:cs="Arial"/>
          <w:color w:val="333333"/>
          <w:szCs w:val="24"/>
        </w:rPr>
        <w:t>jeho syn –</w:t>
      </w:r>
      <w:r w:rsidRPr="000478E0">
        <w:rPr>
          <w:rStyle w:val="apple-converted-space"/>
          <w:rFonts w:ascii="Arial" w:hAnsi="Arial" w:cs="Arial"/>
          <w:color w:val="333333"/>
          <w:szCs w:val="24"/>
        </w:rPr>
        <w:t> </w:t>
      </w:r>
      <w:r w:rsidRPr="000478E0">
        <w:rPr>
          <w:rStyle w:val="Siln"/>
          <w:rFonts w:ascii="Arial" w:hAnsi="Arial" w:cs="Arial"/>
          <w:color w:val="333333"/>
          <w:szCs w:val="24"/>
          <w:u w:val="single"/>
        </w:rPr>
        <w:t>Vratislav II.</w:t>
      </w:r>
      <w:r w:rsidRPr="000478E0">
        <w:rPr>
          <w:rStyle w:val="apple-converted-space"/>
          <w:rFonts w:ascii="Arial" w:hAnsi="Arial" w:cs="Arial"/>
          <w:color w:val="333333"/>
          <w:szCs w:val="24"/>
        </w:rPr>
        <w:t> </w:t>
      </w:r>
      <w:r w:rsidRPr="000478E0">
        <w:rPr>
          <w:rFonts w:ascii="Arial" w:hAnsi="Arial" w:cs="Arial"/>
          <w:color w:val="333333"/>
          <w:szCs w:val="24"/>
        </w:rPr>
        <w:t>– pomohl císaři Jindřichu IV. v jeho sporech s </w:t>
      </w:r>
      <w:r w:rsidR="00C67DAB">
        <w:rPr>
          <w:rFonts w:ascii="Arial" w:hAnsi="Arial" w:cs="Arial"/>
          <w:color w:val="333333"/>
          <w:szCs w:val="24"/>
        </w:rPr>
        <w:t>papežem</w:t>
      </w:r>
      <w:r w:rsidRPr="000478E0">
        <w:rPr>
          <w:rFonts w:ascii="Arial" w:hAnsi="Arial" w:cs="Arial"/>
          <w:color w:val="333333"/>
          <w:szCs w:val="24"/>
        </w:rPr>
        <w:t xml:space="preserve"> – </w:t>
      </w:r>
    </w:p>
    <w:p w:rsidR="00A11A2C" w:rsidRDefault="00A11A2C" w:rsidP="00A11A2C">
      <w:pPr>
        <w:pStyle w:val="Bezmezer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</w:r>
      <w:r w:rsidR="00CA44E8">
        <w:rPr>
          <w:rFonts w:ascii="Arial" w:hAnsi="Arial" w:cs="Arial"/>
          <w:color w:val="333333"/>
          <w:szCs w:val="24"/>
        </w:rPr>
        <w:t>císař</w:t>
      </w:r>
      <w:r w:rsidRPr="000478E0">
        <w:rPr>
          <w:rFonts w:ascii="Arial" w:hAnsi="Arial" w:cs="Arial"/>
          <w:color w:val="333333"/>
          <w:szCs w:val="24"/>
        </w:rPr>
        <w:t xml:space="preserve"> mu za to udělil</w:t>
      </w:r>
      <w:r w:rsidRPr="000478E0">
        <w:rPr>
          <w:rStyle w:val="apple-converted-space"/>
          <w:rFonts w:ascii="Arial" w:hAnsi="Arial" w:cs="Arial"/>
          <w:color w:val="333333"/>
          <w:szCs w:val="24"/>
        </w:rPr>
        <w:t> </w:t>
      </w:r>
      <w:r w:rsidR="00C67DAB">
        <w:rPr>
          <w:rStyle w:val="Siln"/>
          <w:rFonts w:ascii="Arial" w:hAnsi="Arial" w:cs="Arial"/>
          <w:color w:val="333333"/>
          <w:szCs w:val="24"/>
        </w:rPr>
        <w:t>královský</w:t>
      </w:r>
      <w:r w:rsidR="00CA44E8" w:rsidRPr="00CA44E8">
        <w:rPr>
          <w:rStyle w:val="Siln"/>
          <w:rFonts w:ascii="Arial" w:hAnsi="Arial" w:cs="Arial"/>
          <w:color w:val="333333"/>
          <w:szCs w:val="24"/>
        </w:rPr>
        <w:t xml:space="preserve">  </w:t>
      </w:r>
      <w:r w:rsidR="00C67DAB">
        <w:rPr>
          <w:rStyle w:val="Siln"/>
          <w:rFonts w:ascii="Arial" w:hAnsi="Arial" w:cs="Arial"/>
          <w:color w:val="333333"/>
          <w:szCs w:val="24"/>
        </w:rPr>
        <w:t>titul</w:t>
      </w:r>
      <w:r w:rsidR="00CA44E8" w:rsidRPr="00CA44E8">
        <w:rPr>
          <w:rStyle w:val="Siln"/>
          <w:rFonts w:ascii="Arial" w:hAnsi="Arial" w:cs="Arial"/>
          <w:color w:val="333333"/>
          <w:szCs w:val="24"/>
        </w:rPr>
        <w:t xml:space="preserve"> </w:t>
      </w:r>
      <w:r w:rsidRPr="000478E0">
        <w:rPr>
          <w:rFonts w:ascii="Arial" w:hAnsi="Arial" w:cs="Arial"/>
          <w:color w:val="333333"/>
          <w:szCs w:val="24"/>
        </w:rPr>
        <w:t>– nedědičně (1085)</w:t>
      </w:r>
    </w:p>
    <w:p w:rsidR="00A11A2C" w:rsidRDefault="00A11A2C" w:rsidP="00A11A2C">
      <w:pPr>
        <w:pStyle w:val="Bezmezer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  <w:t xml:space="preserve">- při příležitosti Vratislavovy korunovace byl vyhotoven tzv. </w:t>
      </w:r>
    </w:p>
    <w:p w:rsidR="00A11A2C" w:rsidRPr="000478E0" w:rsidRDefault="00A11A2C" w:rsidP="00A11A2C">
      <w:pPr>
        <w:pStyle w:val="Bezmezer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  <w:t xml:space="preserve">  </w:t>
      </w:r>
      <w:r w:rsidR="00C67DAB">
        <w:rPr>
          <w:rFonts w:ascii="Arial" w:hAnsi="Arial" w:cs="Arial"/>
          <w:color w:val="333333"/>
          <w:szCs w:val="24"/>
        </w:rPr>
        <w:t>Vyšehradský</w:t>
      </w:r>
      <w:r>
        <w:rPr>
          <w:rFonts w:ascii="Arial" w:hAnsi="Arial" w:cs="Arial"/>
          <w:color w:val="333333"/>
          <w:szCs w:val="24"/>
        </w:rPr>
        <w:t xml:space="preserve"> kodex (zdobený rukopis)</w:t>
      </w:r>
    </w:p>
    <w:p w:rsidR="002C5124" w:rsidRDefault="00A11A2C" w:rsidP="00A11A2C">
      <w:pPr>
        <w:pStyle w:val="Bezmezer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 xml:space="preserve">- </w:t>
      </w:r>
      <w:r w:rsidRPr="000478E0">
        <w:rPr>
          <w:rFonts w:ascii="Arial" w:hAnsi="Arial" w:cs="Arial"/>
          <w:color w:val="333333"/>
          <w:szCs w:val="24"/>
        </w:rPr>
        <w:t>kníže</w:t>
      </w:r>
      <w:r w:rsidRPr="000478E0">
        <w:rPr>
          <w:rStyle w:val="apple-converted-space"/>
          <w:rFonts w:ascii="Arial" w:hAnsi="Arial" w:cs="Arial"/>
          <w:color w:val="333333"/>
          <w:szCs w:val="24"/>
        </w:rPr>
        <w:t> </w:t>
      </w:r>
      <w:r w:rsidRPr="000478E0">
        <w:rPr>
          <w:rStyle w:val="Siln"/>
          <w:rFonts w:ascii="Arial" w:hAnsi="Arial" w:cs="Arial"/>
          <w:color w:val="333333"/>
          <w:szCs w:val="24"/>
          <w:u w:val="single"/>
        </w:rPr>
        <w:t>Vladislav II.</w:t>
      </w:r>
      <w:r w:rsidRPr="000478E0">
        <w:rPr>
          <w:rStyle w:val="apple-converted-space"/>
          <w:rFonts w:ascii="Arial" w:hAnsi="Arial" w:cs="Arial"/>
          <w:color w:val="333333"/>
          <w:szCs w:val="24"/>
        </w:rPr>
        <w:t> </w:t>
      </w:r>
      <w:r w:rsidRPr="000478E0">
        <w:rPr>
          <w:rFonts w:ascii="Arial" w:hAnsi="Arial" w:cs="Arial"/>
          <w:color w:val="333333"/>
          <w:szCs w:val="24"/>
        </w:rPr>
        <w:t xml:space="preserve">– české vojsko se zúčastnilo tažení císaře Fridricha I. Barbarossy do </w:t>
      </w:r>
    </w:p>
    <w:p w:rsidR="00A11A2C" w:rsidRDefault="002C5124" w:rsidP="00A11A2C">
      <w:pPr>
        <w:pStyle w:val="Bezmezer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</w:r>
      <w:r>
        <w:rPr>
          <w:rFonts w:ascii="Arial" w:hAnsi="Arial" w:cs="Arial"/>
          <w:color w:val="333333"/>
          <w:szCs w:val="24"/>
        </w:rPr>
        <w:tab/>
        <w:t xml:space="preserve">    </w:t>
      </w:r>
      <w:r w:rsidR="00A11A2C" w:rsidRPr="000478E0">
        <w:rPr>
          <w:rFonts w:ascii="Arial" w:hAnsi="Arial" w:cs="Arial"/>
          <w:color w:val="333333"/>
          <w:szCs w:val="24"/>
        </w:rPr>
        <w:t>severní Itálie (1158) – za to získal</w:t>
      </w:r>
      <w:r w:rsidR="00A11A2C" w:rsidRPr="000478E0">
        <w:rPr>
          <w:rStyle w:val="apple-converted-space"/>
          <w:rFonts w:ascii="Arial" w:hAnsi="Arial" w:cs="Arial"/>
          <w:color w:val="333333"/>
          <w:szCs w:val="24"/>
        </w:rPr>
        <w:t> </w:t>
      </w:r>
      <w:r w:rsidR="00C67DAB">
        <w:rPr>
          <w:rStyle w:val="Siln"/>
          <w:rFonts w:ascii="Arial" w:hAnsi="Arial" w:cs="Arial"/>
          <w:color w:val="333333"/>
          <w:szCs w:val="24"/>
        </w:rPr>
        <w:t>královský</w:t>
      </w:r>
      <w:r>
        <w:rPr>
          <w:rStyle w:val="Siln"/>
          <w:rFonts w:ascii="Arial" w:hAnsi="Arial" w:cs="Arial"/>
          <w:color w:val="333333"/>
          <w:szCs w:val="24"/>
        </w:rPr>
        <w:t xml:space="preserve">  </w:t>
      </w:r>
      <w:r w:rsidR="00A11A2C" w:rsidRPr="00C77DF5">
        <w:rPr>
          <w:rStyle w:val="Siln"/>
          <w:rFonts w:ascii="Arial" w:hAnsi="Arial" w:cs="Arial"/>
          <w:color w:val="333333"/>
          <w:szCs w:val="24"/>
        </w:rPr>
        <w:t xml:space="preserve"> </w:t>
      </w:r>
      <w:r w:rsidR="00C67DAB">
        <w:rPr>
          <w:rStyle w:val="Siln"/>
          <w:rFonts w:ascii="Arial" w:hAnsi="Arial" w:cs="Arial"/>
          <w:color w:val="333333"/>
          <w:szCs w:val="24"/>
        </w:rPr>
        <w:t>titul</w:t>
      </w:r>
      <w:r w:rsidR="00A11A2C" w:rsidRPr="00C77DF5">
        <w:rPr>
          <w:rStyle w:val="apple-converted-space"/>
          <w:rFonts w:ascii="Arial" w:hAnsi="Arial" w:cs="Arial"/>
          <w:color w:val="333333"/>
          <w:szCs w:val="24"/>
        </w:rPr>
        <w:t> </w:t>
      </w:r>
      <w:r w:rsidR="00A11A2C" w:rsidRPr="00C77DF5">
        <w:rPr>
          <w:rFonts w:ascii="Arial" w:hAnsi="Arial" w:cs="Arial"/>
          <w:color w:val="333333"/>
          <w:szCs w:val="24"/>
        </w:rPr>
        <w:t>- nedědičně</w:t>
      </w:r>
    </w:p>
    <w:p w:rsidR="002C5124" w:rsidRDefault="002C5124" w:rsidP="00A11A2C">
      <w:pPr>
        <w:pStyle w:val="Bezmezer"/>
        <w:rPr>
          <w:rFonts w:ascii="Arial" w:hAnsi="Arial" w:cs="Arial"/>
          <w:color w:val="333333"/>
          <w:szCs w:val="24"/>
        </w:rPr>
      </w:pPr>
    </w:p>
    <w:p w:rsidR="00502865" w:rsidRDefault="002C5124" w:rsidP="00A11A2C">
      <w:pPr>
        <w:pStyle w:val="Bezmezer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 xml:space="preserve">- od poloviny 12. stol. - v českých zemích </w:t>
      </w:r>
      <w:r w:rsidRPr="00502865">
        <w:rPr>
          <w:rFonts w:ascii="Arial" w:hAnsi="Arial" w:cs="Arial"/>
          <w:b/>
          <w:color w:val="333333"/>
          <w:szCs w:val="24"/>
          <w:u w:val="single"/>
        </w:rPr>
        <w:t>rozmach románské kultury</w:t>
      </w:r>
      <w:r>
        <w:rPr>
          <w:rFonts w:ascii="Arial" w:hAnsi="Arial" w:cs="Arial"/>
          <w:color w:val="333333"/>
          <w:szCs w:val="24"/>
        </w:rPr>
        <w:t xml:space="preserve"> → vystavěno několik set</w:t>
      </w:r>
    </w:p>
    <w:p w:rsidR="00502865" w:rsidRDefault="00502865" w:rsidP="00A11A2C">
      <w:pPr>
        <w:pStyle w:val="Bezmezer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 xml:space="preserve"> </w:t>
      </w:r>
      <w:r w:rsidR="002C5124">
        <w:rPr>
          <w:rFonts w:ascii="Arial" w:hAnsi="Arial" w:cs="Arial"/>
          <w:color w:val="333333"/>
          <w:szCs w:val="24"/>
        </w:rPr>
        <w:t xml:space="preserve"> nových kostelů (velké klášterní </w:t>
      </w:r>
      <w:r w:rsidR="00C67DAB">
        <w:rPr>
          <w:rFonts w:ascii="Arial" w:hAnsi="Arial" w:cs="Arial"/>
          <w:color w:val="333333"/>
          <w:szCs w:val="24"/>
        </w:rPr>
        <w:t>baziliky,</w:t>
      </w:r>
      <w:r w:rsidR="002C5124">
        <w:rPr>
          <w:rFonts w:ascii="Arial" w:hAnsi="Arial" w:cs="Arial"/>
          <w:color w:val="333333"/>
          <w:szCs w:val="24"/>
        </w:rPr>
        <w:t xml:space="preserve"> rotundy i kostely na půdorysu </w:t>
      </w:r>
      <w:r w:rsidR="00C67DAB">
        <w:rPr>
          <w:rFonts w:ascii="Arial" w:hAnsi="Arial" w:cs="Arial"/>
          <w:color w:val="333333"/>
          <w:szCs w:val="24"/>
        </w:rPr>
        <w:t>kříže)</w:t>
      </w:r>
      <w:r>
        <w:rPr>
          <w:rFonts w:ascii="Arial" w:hAnsi="Arial" w:cs="Arial"/>
          <w:color w:val="333333"/>
          <w:szCs w:val="24"/>
        </w:rPr>
        <w:t xml:space="preserve"> za vlády </w:t>
      </w:r>
    </w:p>
    <w:p w:rsidR="002C5124" w:rsidRDefault="00502865" w:rsidP="00A11A2C">
      <w:pPr>
        <w:pStyle w:val="Bezmezer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 xml:space="preserve">  </w:t>
      </w:r>
      <w:r>
        <w:rPr>
          <w:rFonts w:ascii="Arial" w:hAnsi="Arial" w:cs="Arial"/>
          <w:color w:val="333333"/>
          <w:szCs w:val="24"/>
        </w:rPr>
        <w:softHyphen/>
      </w:r>
      <w:r>
        <w:rPr>
          <w:rFonts w:ascii="Arial" w:hAnsi="Arial" w:cs="Arial"/>
          <w:color w:val="333333"/>
          <w:szCs w:val="24"/>
        </w:rPr>
        <w:softHyphen/>
      </w:r>
      <w:r>
        <w:rPr>
          <w:rFonts w:ascii="Arial" w:hAnsi="Arial" w:cs="Arial"/>
          <w:color w:val="333333"/>
          <w:szCs w:val="24"/>
        </w:rPr>
        <w:softHyphen/>
      </w:r>
      <w:r>
        <w:rPr>
          <w:rFonts w:ascii="Arial" w:hAnsi="Arial" w:cs="Arial"/>
          <w:color w:val="333333"/>
          <w:szCs w:val="24"/>
        </w:rPr>
        <w:softHyphen/>
      </w:r>
      <w:r>
        <w:rPr>
          <w:rFonts w:ascii="Arial" w:hAnsi="Arial" w:cs="Arial"/>
          <w:color w:val="333333"/>
          <w:szCs w:val="24"/>
        </w:rPr>
        <w:softHyphen/>
      </w:r>
      <w:r>
        <w:rPr>
          <w:rFonts w:ascii="Arial" w:hAnsi="Arial" w:cs="Arial"/>
          <w:color w:val="333333"/>
          <w:szCs w:val="24"/>
        </w:rPr>
        <w:softHyphen/>
      </w:r>
      <w:r>
        <w:rPr>
          <w:rFonts w:ascii="Arial" w:hAnsi="Arial" w:cs="Arial"/>
          <w:color w:val="333333"/>
          <w:szCs w:val="24"/>
        </w:rPr>
        <w:softHyphen/>
      </w:r>
      <w:r>
        <w:rPr>
          <w:rFonts w:ascii="Arial" w:hAnsi="Arial" w:cs="Arial"/>
          <w:color w:val="333333"/>
          <w:szCs w:val="24"/>
        </w:rPr>
        <w:softHyphen/>
      </w:r>
      <w:r>
        <w:rPr>
          <w:rFonts w:ascii="Arial" w:hAnsi="Arial" w:cs="Arial"/>
          <w:color w:val="333333"/>
          <w:szCs w:val="24"/>
        </w:rPr>
        <w:softHyphen/>
      </w:r>
      <w:r>
        <w:rPr>
          <w:rFonts w:ascii="Arial" w:hAnsi="Arial" w:cs="Arial"/>
          <w:color w:val="333333"/>
          <w:szCs w:val="24"/>
        </w:rPr>
        <w:softHyphen/>
      </w:r>
      <w:r>
        <w:rPr>
          <w:rFonts w:ascii="Arial" w:hAnsi="Arial" w:cs="Arial"/>
          <w:color w:val="333333"/>
          <w:szCs w:val="24"/>
        </w:rPr>
        <w:softHyphen/>
      </w:r>
      <w:r>
        <w:rPr>
          <w:rFonts w:ascii="Arial" w:hAnsi="Arial" w:cs="Arial"/>
          <w:color w:val="333333"/>
          <w:szCs w:val="24"/>
        </w:rPr>
        <w:softHyphen/>
      </w:r>
      <w:r>
        <w:rPr>
          <w:rFonts w:ascii="Arial" w:hAnsi="Arial" w:cs="Arial"/>
          <w:color w:val="333333"/>
          <w:szCs w:val="24"/>
        </w:rPr>
        <w:softHyphen/>
      </w:r>
      <w:r>
        <w:rPr>
          <w:rFonts w:ascii="Arial" w:hAnsi="Arial" w:cs="Arial"/>
          <w:color w:val="333333"/>
          <w:szCs w:val="24"/>
        </w:rPr>
        <w:softHyphen/>
      </w:r>
      <w:r>
        <w:rPr>
          <w:rFonts w:ascii="Arial" w:hAnsi="Arial" w:cs="Arial"/>
          <w:color w:val="333333"/>
          <w:szCs w:val="24"/>
        </w:rPr>
        <w:softHyphen/>
      </w:r>
      <w:r>
        <w:rPr>
          <w:rFonts w:ascii="Arial" w:hAnsi="Arial" w:cs="Arial"/>
          <w:color w:val="333333"/>
          <w:szCs w:val="24"/>
        </w:rPr>
        <w:softHyphen/>
      </w:r>
      <w:r w:rsidR="00C67DAB">
        <w:rPr>
          <w:rFonts w:ascii="Arial" w:hAnsi="Arial" w:cs="Arial"/>
          <w:color w:val="333333"/>
          <w:szCs w:val="24"/>
        </w:rPr>
        <w:t>Vladislava II.</w:t>
      </w:r>
      <w:r>
        <w:rPr>
          <w:rFonts w:ascii="Arial" w:hAnsi="Arial" w:cs="Arial"/>
          <w:color w:val="333333"/>
          <w:szCs w:val="24"/>
        </w:rPr>
        <w:t xml:space="preserve"> postaven v Praze Juditin most (=první kamenný most přes Vltavu)</w:t>
      </w:r>
    </w:p>
    <w:p w:rsidR="00A11A2C" w:rsidRDefault="00A11A2C" w:rsidP="00A11A2C">
      <w:pPr>
        <w:pStyle w:val="Bezmezer"/>
        <w:rPr>
          <w:rFonts w:ascii="Arial" w:hAnsi="Arial" w:cs="Arial"/>
          <w:color w:val="333333"/>
          <w:szCs w:val="24"/>
        </w:rPr>
      </w:pPr>
    </w:p>
    <w:p w:rsidR="00C3047B" w:rsidRDefault="00C3047B" w:rsidP="00A11A2C">
      <w:pPr>
        <w:pStyle w:val="Bezmezer"/>
        <w:rPr>
          <w:rFonts w:ascii="Arial" w:hAnsi="Arial" w:cs="Arial"/>
          <w:color w:val="333333"/>
          <w:szCs w:val="24"/>
        </w:rPr>
      </w:pPr>
    </w:p>
    <w:sectPr w:rsidR="00C3047B" w:rsidSect="005F3ABA"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A11A2C"/>
    <w:rsid w:val="00200921"/>
    <w:rsid w:val="002A515B"/>
    <w:rsid w:val="002C5124"/>
    <w:rsid w:val="004D547F"/>
    <w:rsid w:val="00502865"/>
    <w:rsid w:val="00596419"/>
    <w:rsid w:val="005E45D2"/>
    <w:rsid w:val="005F3ABA"/>
    <w:rsid w:val="0069285E"/>
    <w:rsid w:val="006F3DF0"/>
    <w:rsid w:val="00A11A2C"/>
    <w:rsid w:val="00C3047B"/>
    <w:rsid w:val="00C67DAB"/>
    <w:rsid w:val="00C83206"/>
    <w:rsid w:val="00CA44E8"/>
    <w:rsid w:val="00E1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11A2C"/>
    <w:rPr>
      <w:b/>
      <w:bCs/>
    </w:rPr>
  </w:style>
  <w:style w:type="character" w:customStyle="1" w:styleId="apple-converted-space">
    <w:name w:val="apple-converted-space"/>
    <w:basedOn w:val="Standardnpsmoodstavce"/>
    <w:rsid w:val="00A11A2C"/>
  </w:style>
  <w:style w:type="paragraph" w:styleId="Bezmezer">
    <w:name w:val="No Spacing"/>
    <w:uiPriority w:val="1"/>
    <w:qFormat/>
    <w:rsid w:val="00A11A2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cp:lastPrinted>2016-01-14T07:34:00Z</cp:lastPrinted>
  <dcterms:created xsi:type="dcterms:W3CDTF">2020-01-08T11:26:00Z</dcterms:created>
  <dcterms:modified xsi:type="dcterms:W3CDTF">2020-01-08T11:26:00Z</dcterms:modified>
</cp:coreProperties>
</file>